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769468" w14:textId="5568D001" w:rsidR="0010728C" w:rsidRPr="00A60CA9" w:rsidRDefault="00A60CA9" w:rsidP="00A60CA9">
      <w:pPr>
        <w:jc w:val="center"/>
        <w:textAlignment w:val="baseline"/>
        <w:rPr>
          <w:rFonts w:cstheme="minorHAnsi"/>
          <w:b/>
          <w:bCs/>
          <w:sz w:val="48"/>
          <w:szCs w:val="48"/>
        </w:rPr>
      </w:pPr>
      <w:r w:rsidRPr="00A60CA9">
        <w:rPr>
          <w:rFonts w:cstheme="minorHAnsi"/>
          <w:b/>
          <w:bCs/>
          <w:sz w:val="48"/>
          <w:szCs w:val="48"/>
        </w:rPr>
        <w:t xml:space="preserve">Refuges </w:t>
      </w:r>
      <w:r w:rsidRPr="00A60CA9">
        <w:rPr>
          <w:rFonts w:cstheme="minorHAnsi"/>
          <w:b/>
          <w:bCs/>
          <w:color w:val="000000"/>
          <w:sz w:val="48"/>
          <w:szCs w:val="48"/>
          <w:shd w:val="clear" w:color="auto" w:fill="FFFFFF"/>
        </w:rPr>
        <w:t xml:space="preserve">Speaker </w:t>
      </w:r>
      <w:r w:rsidRPr="00A60CA9">
        <w:rPr>
          <w:rFonts w:cstheme="minorHAnsi"/>
          <w:b/>
          <w:bCs/>
          <w:color w:val="000000"/>
          <w:sz w:val="48"/>
          <w:szCs w:val="48"/>
          <w:shd w:val="clear" w:color="auto" w:fill="FFFFFF"/>
        </w:rPr>
        <w:t>and</w:t>
      </w:r>
      <w:r w:rsidRPr="00A60CA9">
        <w:rPr>
          <w:rFonts w:cstheme="minorHAnsi"/>
          <w:b/>
          <w:bCs/>
          <w:color w:val="000000"/>
          <w:sz w:val="48"/>
          <w:szCs w:val="48"/>
          <w:shd w:val="clear" w:color="auto" w:fill="FFFFFF"/>
        </w:rPr>
        <w:t xml:space="preserve"> Bios:</w:t>
      </w:r>
    </w:p>
    <w:p w14:paraId="38E8C147" w14:textId="1066E547" w:rsidR="0010728C" w:rsidRDefault="0010728C" w:rsidP="0010728C">
      <w:pPr>
        <w:jc w:val="center"/>
        <w:textAlignment w:val="baseline"/>
      </w:pPr>
      <w:r>
        <w:rPr>
          <w:noProof/>
        </w:rPr>
        <w:drawing>
          <wp:inline distT="0" distB="0" distL="0" distR="0" wp14:anchorId="1CBC991C" wp14:editId="441D8DCC">
            <wp:extent cx="1720850" cy="2579260"/>
            <wp:effectExtent l="0" t="0" r="0" b="0"/>
            <wp:docPr id="933896654" name="Picture 2" descr="A close-up of a person smil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3896654" name="Picture 2" descr="A close-up of a person smiling&#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23890" cy="2583817"/>
                    </a:xfrm>
                    <a:prstGeom prst="rect">
                      <a:avLst/>
                    </a:prstGeom>
                  </pic:spPr>
                </pic:pic>
              </a:graphicData>
            </a:graphic>
          </wp:inline>
        </w:drawing>
      </w:r>
      <w:r>
        <w:t xml:space="preserve">  </w:t>
      </w:r>
    </w:p>
    <w:p w14:paraId="63D241E2" w14:textId="77777777" w:rsidR="0077617A" w:rsidRDefault="0010728C" w:rsidP="0077617A">
      <w:pPr>
        <w:jc w:val="center"/>
        <w:textAlignment w:val="baseline"/>
        <w:rPr>
          <w:rFonts w:ascii="Times New Roman" w:eastAsia="Times New Roman" w:hAnsi="Times New Roman" w:cs="Times New Roman"/>
          <w:b/>
          <w:bCs/>
          <w:kern w:val="0"/>
          <w:sz w:val="24"/>
          <w:szCs w:val="24"/>
          <w14:ligatures w14:val="none"/>
        </w:rPr>
      </w:pPr>
      <w:r w:rsidRPr="0010728C">
        <w:rPr>
          <w:rFonts w:ascii="Times New Roman" w:eastAsia="Times New Roman" w:hAnsi="Times New Roman" w:cs="Times New Roman"/>
          <w:b/>
          <w:bCs/>
          <w:kern w:val="0"/>
          <w:sz w:val="24"/>
          <w:szCs w:val="24"/>
          <w:bdr w:val="none" w:sz="0" w:space="0" w:color="auto" w:frame="1"/>
          <w:shd w:val="clear" w:color="auto" w:fill="FFFFFF"/>
          <w14:ligatures w14:val="none"/>
        </w:rPr>
        <w:t>"The Politics of Refuge and Ethos of Care in Refugee Resettlement</w:t>
      </w:r>
      <w:r w:rsidRPr="0010728C">
        <w:rPr>
          <w:rFonts w:ascii="Times New Roman" w:eastAsia="Times New Roman" w:hAnsi="Times New Roman" w:cs="Times New Roman"/>
          <w:b/>
          <w:bCs/>
          <w:kern w:val="0"/>
          <w:sz w:val="24"/>
          <w:szCs w:val="24"/>
          <w14:ligatures w14:val="none"/>
        </w:rPr>
        <w:t>”</w:t>
      </w:r>
    </w:p>
    <w:p w14:paraId="629F5080" w14:textId="14366D12" w:rsidR="0010728C" w:rsidRPr="0010728C" w:rsidRDefault="0010728C" w:rsidP="0077617A">
      <w:pPr>
        <w:textAlignment w:val="baseline"/>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br/>
      </w:r>
      <w:r w:rsidRPr="0010728C">
        <w:rPr>
          <w:rFonts w:ascii="Segoe UI" w:eastAsia="Times New Roman" w:hAnsi="Segoe UI" w:cs="Segoe UI"/>
          <w:color w:val="000000"/>
          <w:kern w:val="0"/>
          <w:sz w:val="23"/>
          <w:szCs w:val="23"/>
          <w14:ligatures w14:val="none"/>
        </w:rPr>
        <w:t>Professor Emily Skop, PhD, Geography and Environmental Studies. </w:t>
      </w:r>
      <w:r w:rsidRPr="0010728C">
        <w:rPr>
          <w:rFonts w:ascii="Segoe UI" w:eastAsia="Times New Roman" w:hAnsi="Segoe UI" w:cs="Segoe UI"/>
          <w:color w:val="000000"/>
          <w:kern w:val="0"/>
          <w:sz w:val="23"/>
          <w:szCs w:val="23"/>
          <w:bdr w:val="none" w:sz="0" w:space="0" w:color="auto" w:frame="1"/>
          <w:shd w:val="clear" w:color="auto" w:fill="FFFFFF"/>
          <w14:ligatures w14:val="none"/>
        </w:rPr>
        <w:t>Emily Skop is a Professor in the Department of Geography and Environment Studies at UCCS. Professor Skop’s scholarship explores global migration and its consequences with a particular focus on refugee resettlement and placemaking. She also broadly examines the multiple ways in which scale is utilized as a concept to create legacies of advantage and disadvantage, in a variety of contexts, including academia. Professor Skop has built a significant research record, including a book titled </w:t>
      </w:r>
      <w:r w:rsidRPr="0010728C">
        <w:rPr>
          <w:rFonts w:ascii="Segoe UI" w:eastAsia="Times New Roman" w:hAnsi="Segoe UI" w:cs="Segoe UI"/>
          <w:i/>
          <w:iCs/>
          <w:color w:val="000000"/>
          <w:kern w:val="0"/>
          <w:sz w:val="23"/>
          <w:szCs w:val="23"/>
          <w14:ligatures w14:val="none"/>
        </w:rPr>
        <w:t>The</w:t>
      </w:r>
      <w:r w:rsidRPr="0010728C">
        <w:rPr>
          <w:rFonts w:ascii="Segoe UI" w:eastAsia="Times New Roman" w:hAnsi="Segoe UI" w:cs="Segoe UI"/>
          <w:color w:val="000000"/>
          <w:kern w:val="0"/>
          <w:sz w:val="23"/>
          <w:szCs w:val="23"/>
          <w:bdr w:val="none" w:sz="0" w:space="0" w:color="auto" w:frame="1"/>
          <w:shd w:val="clear" w:color="auto" w:fill="FFFFFF"/>
          <w14:ligatures w14:val="none"/>
        </w:rPr>
        <w:t> </w:t>
      </w:r>
      <w:r w:rsidRPr="0010728C">
        <w:rPr>
          <w:rFonts w:ascii="Segoe UI" w:eastAsia="Times New Roman" w:hAnsi="Segoe UI" w:cs="Segoe UI"/>
          <w:i/>
          <w:iCs/>
          <w:color w:val="000000"/>
          <w:kern w:val="0"/>
          <w:sz w:val="23"/>
          <w:szCs w:val="23"/>
          <w14:ligatures w14:val="none"/>
        </w:rPr>
        <w:t>Immigration and Settlement of Asian Indians</w:t>
      </w:r>
      <w:r w:rsidRPr="0010728C">
        <w:rPr>
          <w:rFonts w:ascii="Segoe UI" w:eastAsia="Times New Roman" w:hAnsi="Segoe UI" w:cs="Segoe UI"/>
          <w:color w:val="000000"/>
          <w:kern w:val="0"/>
          <w:sz w:val="23"/>
          <w:szCs w:val="23"/>
          <w:bdr w:val="none" w:sz="0" w:space="0" w:color="auto" w:frame="1"/>
          <w:shd w:val="clear" w:color="auto" w:fill="FFFFFF"/>
          <w14:ligatures w14:val="none"/>
        </w:rPr>
        <w:t>, and over fifty peer-reviewed book chapters and research articles</w:t>
      </w:r>
      <w:r w:rsidRPr="0010728C">
        <w:rPr>
          <w:rFonts w:ascii="Segoe UI" w:eastAsia="Times New Roman" w:hAnsi="Segoe UI" w:cs="Segoe UI"/>
          <w:i/>
          <w:iCs/>
          <w:color w:val="000000"/>
          <w:kern w:val="0"/>
          <w:sz w:val="23"/>
          <w:szCs w:val="23"/>
          <w14:ligatures w14:val="none"/>
        </w:rPr>
        <w:t>.</w:t>
      </w:r>
      <w:r w:rsidRPr="0010728C">
        <w:rPr>
          <w:rFonts w:ascii="Segoe UI" w:eastAsia="Times New Roman" w:hAnsi="Segoe UI" w:cs="Segoe UI"/>
          <w:color w:val="000000"/>
          <w:kern w:val="0"/>
          <w:sz w:val="23"/>
          <w:szCs w:val="23"/>
          <w:bdr w:val="none" w:sz="0" w:space="0" w:color="auto" w:frame="1"/>
          <w:shd w:val="clear" w:color="auto" w:fill="FFFFFF"/>
          <w14:ligatures w14:val="none"/>
        </w:rPr>
        <w:t> In addition, she maintains ongoing academic and service interests in the discipline of geography, with a focus on broadening participation in higher education using an ethos of care. As evidence of her continued contributions, Professor Skop was recently co-awarded a $1.1 million NSF ADVANCE grant called Project CREST: Changing Research Experiences, Structures, and (in)Tolerance through the Adaptation of Promising Equity Practices to positively impact the research experiences and productivity of women- and minority-identified faculty at UCCS. Professor Skop was also named a 2019-2020 University of Colorado Excellence in Leadership Fellow, awarded the 2018 Distinguished Scholar Award in Ethnic Geography from the American Association of Geographers, as well as the 2017 UCCS Faculty Award for Outstanding Contribution to Diversity and Inclusiveness.</w:t>
      </w:r>
    </w:p>
    <w:p w14:paraId="07BA094B" w14:textId="14E01798" w:rsidR="00B131C4" w:rsidRDefault="00B131C4" w:rsidP="0077617A"/>
    <w:p w14:paraId="63E45EC8" w14:textId="77777777" w:rsidR="0010728C" w:rsidRDefault="0010728C" w:rsidP="0077617A"/>
    <w:p w14:paraId="7F45E987" w14:textId="77777777" w:rsidR="0010728C" w:rsidRDefault="0010728C"/>
    <w:p w14:paraId="5C63D36B" w14:textId="77777777" w:rsidR="0010728C" w:rsidRDefault="0010728C"/>
    <w:p w14:paraId="4AA21C01" w14:textId="77777777" w:rsidR="0010728C" w:rsidRDefault="0010728C" w:rsidP="0010728C">
      <w:pPr>
        <w:shd w:val="clear" w:color="auto" w:fill="FFFFFF"/>
        <w:jc w:val="center"/>
        <w:textAlignment w:val="baseline"/>
        <w:rPr>
          <w:rFonts w:ascii="Segoe UI" w:eastAsia="Times New Roman" w:hAnsi="Segoe UI" w:cs="Segoe UI"/>
          <w:color w:val="000000"/>
          <w:kern w:val="0"/>
          <w:sz w:val="23"/>
          <w:szCs w:val="23"/>
          <w14:ligatures w14:val="none"/>
        </w:rPr>
      </w:pPr>
      <w:r>
        <w:rPr>
          <w:noProof/>
        </w:rPr>
        <w:drawing>
          <wp:inline distT="0" distB="0" distL="0" distR="0" wp14:anchorId="7C52D815" wp14:editId="088A7E57">
            <wp:extent cx="1752600" cy="2626848"/>
            <wp:effectExtent l="0" t="0" r="0" b="2540"/>
            <wp:docPr id="2138696124" name="Picture 3" descr="A person with multicolored hair laugh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8696124" name="Picture 3" descr="A person with multicolored hair laughing&#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57643" cy="2634406"/>
                    </a:xfrm>
                    <a:prstGeom prst="rect">
                      <a:avLst/>
                    </a:prstGeom>
                  </pic:spPr>
                </pic:pic>
              </a:graphicData>
            </a:graphic>
          </wp:inline>
        </w:drawing>
      </w:r>
    </w:p>
    <w:p w14:paraId="066A9E62" w14:textId="7FD5DD92" w:rsidR="0010728C" w:rsidRPr="0010728C" w:rsidRDefault="0010728C" w:rsidP="0010728C">
      <w:pPr>
        <w:shd w:val="clear" w:color="auto" w:fill="FFFFFF"/>
        <w:jc w:val="center"/>
        <w:textAlignment w:val="baseline"/>
        <w:rPr>
          <w:rFonts w:ascii="Segoe UI" w:eastAsia="Times New Roman" w:hAnsi="Segoe UI" w:cs="Segoe UI"/>
          <w:b/>
          <w:bCs/>
          <w:color w:val="000000"/>
          <w:kern w:val="0"/>
          <w:sz w:val="23"/>
          <w:szCs w:val="23"/>
          <w14:ligatures w14:val="none"/>
        </w:rPr>
      </w:pPr>
      <w:r w:rsidRPr="0010728C">
        <w:rPr>
          <w:rFonts w:ascii="Segoe UI" w:eastAsia="Times New Roman" w:hAnsi="Segoe UI" w:cs="Segoe UI"/>
          <w:b/>
          <w:bCs/>
          <w:color w:val="000000"/>
          <w:kern w:val="0"/>
          <w:sz w:val="23"/>
          <w:szCs w:val="23"/>
          <w14:ligatures w14:val="none"/>
        </w:rPr>
        <w:t>“Global Communities and Obligations to Refugees”</w:t>
      </w:r>
    </w:p>
    <w:p w14:paraId="434AD55C" w14:textId="77777777" w:rsidR="0010728C" w:rsidRPr="0010728C" w:rsidRDefault="0010728C" w:rsidP="0010728C">
      <w:pPr>
        <w:shd w:val="clear" w:color="auto" w:fill="FFFFFF"/>
        <w:spacing w:before="100" w:beforeAutospacing="1" w:after="100" w:afterAutospacing="1" w:line="240" w:lineRule="auto"/>
        <w:ind w:left="720"/>
        <w:textAlignment w:val="baseline"/>
        <w:rPr>
          <w:rFonts w:ascii="Segoe UI" w:eastAsia="Times New Roman" w:hAnsi="Segoe UI" w:cs="Segoe UI"/>
          <w:color w:val="000000"/>
          <w:kern w:val="0"/>
          <w:sz w:val="23"/>
          <w:szCs w:val="23"/>
          <w14:ligatures w14:val="none"/>
        </w:rPr>
      </w:pPr>
      <w:r w:rsidRPr="0010728C">
        <w:rPr>
          <w:rFonts w:ascii="Segoe UI" w:eastAsia="Times New Roman" w:hAnsi="Segoe UI" w:cs="Segoe UI"/>
          <w:color w:val="000000"/>
          <w:kern w:val="0"/>
          <w:sz w:val="23"/>
          <w:szCs w:val="23"/>
          <w14:ligatures w14:val="none"/>
        </w:rPr>
        <w:t>Associate Professor Jennifer Kling, PhD, Philosophy. Jennifer Kling is Associate Professor of Philosophy and Director of the Center for Legal Studies at the University of Colorado, Colorado Springs. Her research focuses on social and political philosophy, particularly issues in war and peace, protest, feminism, and philosophy of race. She is the author of </w:t>
      </w:r>
      <w:r w:rsidRPr="0010728C">
        <w:rPr>
          <w:rFonts w:ascii="Segoe UI" w:eastAsia="Times New Roman" w:hAnsi="Segoe UI" w:cs="Segoe UI"/>
          <w:i/>
          <w:iCs/>
          <w:color w:val="000000"/>
          <w:kern w:val="0"/>
          <w:sz w:val="23"/>
          <w:szCs w:val="23"/>
          <w14:ligatures w14:val="none"/>
        </w:rPr>
        <w:t>Can War Be Justified? A Debate</w:t>
      </w:r>
      <w:r w:rsidRPr="0010728C">
        <w:rPr>
          <w:rFonts w:ascii="Segoe UI" w:eastAsia="Times New Roman" w:hAnsi="Segoe UI" w:cs="Segoe UI"/>
          <w:color w:val="000000"/>
          <w:kern w:val="0"/>
          <w:sz w:val="23"/>
          <w:szCs w:val="23"/>
          <w14:ligatures w14:val="none"/>
        </w:rPr>
        <w:t> (with Andrew Fiala, Routledge 2023), </w:t>
      </w:r>
      <w:r w:rsidRPr="0010728C">
        <w:rPr>
          <w:rFonts w:ascii="Segoe UI" w:eastAsia="Times New Roman" w:hAnsi="Segoe UI" w:cs="Segoe UI"/>
          <w:i/>
          <w:iCs/>
          <w:color w:val="000000"/>
          <w:kern w:val="0"/>
          <w:sz w:val="23"/>
          <w:szCs w:val="23"/>
          <w14:ligatures w14:val="none"/>
        </w:rPr>
        <w:t>Racist, Not Racist, Antiracist: Language and the Dynamic Disaster of American Racism</w:t>
      </w:r>
      <w:r w:rsidRPr="0010728C">
        <w:rPr>
          <w:rFonts w:ascii="Segoe UI" w:eastAsia="Times New Roman" w:hAnsi="Segoe UI" w:cs="Segoe UI"/>
          <w:color w:val="000000"/>
          <w:kern w:val="0"/>
          <w:sz w:val="23"/>
          <w:szCs w:val="23"/>
          <w14:ligatures w14:val="none"/>
        </w:rPr>
        <w:t> (with Leland Harper, Lexington 2022), </w:t>
      </w:r>
      <w:r w:rsidRPr="0010728C">
        <w:rPr>
          <w:rFonts w:ascii="Segoe UI" w:eastAsia="Times New Roman" w:hAnsi="Segoe UI" w:cs="Segoe UI"/>
          <w:i/>
          <w:iCs/>
          <w:color w:val="000000"/>
          <w:kern w:val="0"/>
          <w:sz w:val="23"/>
          <w:szCs w:val="23"/>
          <w14:ligatures w14:val="none"/>
        </w:rPr>
        <w:t>The Philosophy of Protest: Fighting for Justice without Going to War</w:t>
      </w:r>
      <w:r w:rsidRPr="0010728C">
        <w:rPr>
          <w:rFonts w:ascii="Segoe UI" w:eastAsia="Times New Roman" w:hAnsi="Segoe UI" w:cs="Segoe UI"/>
          <w:color w:val="000000"/>
          <w:kern w:val="0"/>
          <w:sz w:val="23"/>
          <w:szCs w:val="23"/>
          <w14:ligatures w14:val="none"/>
        </w:rPr>
        <w:t> (with Megan Mitchell, Rowman &amp; Littlefield 2021), </w:t>
      </w:r>
      <w:r w:rsidRPr="0010728C">
        <w:rPr>
          <w:rFonts w:ascii="Segoe UI" w:eastAsia="Times New Roman" w:hAnsi="Segoe UI" w:cs="Segoe UI"/>
          <w:i/>
          <w:iCs/>
          <w:color w:val="000000"/>
          <w:kern w:val="0"/>
          <w:sz w:val="23"/>
          <w:szCs w:val="23"/>
          <w14:ligatures w14:val="none"/>
        </w:rPr>
        <w:t>War Refugees: Risk, Justice, and Moral Responsibility</w:t>
      </w:r>
      <w:r w:rsidRPr="0010728C">
        <w:rPr>
          <w:rFonts w:ascii="Segoe UI" w:eastAsia="Times New Roman" w:hAnsi="Segoe UI" w:cs="Segoe UI"/>
          <w:color w:val="000000"/>
          <w:kern w:val="0"/>
          <w:sz w:val="23"/>
          <w:szCs w:val="23"/>
          <w14:ligatures w14:val="none"/>
        </w:rPr>
        <w:t> (Lexington 2019), and numerous articles in academic journals and edited collections. She is the Executive Director of Concerned Philosophers for Peace, the largest, most active organization of professional philosophers in North America involved in the analysis of the causes of war and prospects for peace.</w:t>
      </w:r>
    </w:p>
    <w:p w14:paraId="6D30C50C" w14:textId="28E812BD" w:rsidR="0010728C" w:rsidRDefault="0010728C"/>
    <w:p w14:paraId="1956C4C2" w14:textId="77777777" w:rsidR="0010728C" w:rsidRDefault="0010728C"/>
    <w:p w14:paraId="5B8701C9" w14:textId="77777777" w:rsidR="0010728C" w:rsidRDefault="0010728C"/>
    <w:p w14:paraId="264D5CF2" w14:textId="77777777" w:rsidR="0010728C" w:rsidRDefault="0010728C"/>
    <w:p w14:paraId="149D607A" w14:textId="77777777" w:rsidR="0010728C" w:rsidRDefault="0010728C"/>
    <w:p w14:paraId="0F6F4F28" w14:textId="77777777" w:rsidR="0010728C" w:rsidRDefault="0010728C"/>
    <w:p w14:paraId="72DC5C54" w14:textId="77777777" w:rsidR="0010728C" w:rsidRDefault="0010728C"/>
    <w:p w14:paraId="75915FA0" w14:textId="77777777" w:rsidR="0010728C" w:rsidRDefault="0010728C"/>
    <w:p w14:paraId="1E6FE594" w14:textId="77777777" w:rsidR="0010728C" w:rsidRDefault="0010728C" w:rsidP="0010728C">
      <w:pPr>
        <w:shd w:val="clear" w:color="auto" w:fill="FFFFFF"/>
        <w:jc w:val="center"/>
        <w:textAlignment w:val="baseline"/>
        <w:rPr>
          <w:rFonts w:ascii="Segoe UI" w:eastAsia="Times New Roman" w:hAnsi="Segoe UI" w:cs="Segoe UI"/>
          <w:color w:val="000000"/>
          <w:kern w:val="0"/>
          <w:sz w:val="23"/>
          <w:szCs w:val="23"/>
          <w:bdr w:val="none" w:sz="0" w:space="0" w:color="auto" w:frame="1"/>
          <w:shd w:val="clear" w:color="auto" w:fill="FFFFFF"/>
          <w14:ligatures w14:val="none"/>
        </w:rPr>
      </w:pPr>
      <w:r>
        <w:rPr>
          <w:noProof/>
        </w:rPr>
        <w:drawing>
          <wp:inline distT="0" distB="0" distL="0" distR="0" wp14:anchorId="7293A1AC" wp14:editId="1E283BCA">
            <wp:extent cx="2589392" cy="1917700"/>
            <wp:effectExtent l="0" t="0" r="1905" b="6350"/>
            <wp:docPr id="1515845752" name="Picture 4" descr="A person with glasses and beard smil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5845752" name="Picture 4" descr="A person with glasses and beard smiling&#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603279" cy="1927984"/>
                    </a:xfrm>
                    <a:prstGeom prst="rect">
                      <a:avLst/>
                    </a:prstGeom>
                  </pic:spPr>
                </pic:pic>
              </a:graphicData>
            </a:graphic>
          </wp:inline>
        </w:drawing>
      </w:r>
    </w:p>
    <w:p w14:paraId="109A1D07" w14:textId="03190EEC" w:rsidR="0010728C" w:rsidRPr="0010728C" w:rsidRDefault="0010728C" w:rsidP="0010728C">
      <w:pPr>
        <w:shd w:val="clear" w:color="auto" w:fill="FFFFFF"/>
        <w:jc w:val="center"/>
        <w:textAlignment w:val="baseline"/>
        <w:rPr>
          <w:rFonts w:ascii="Segoe UI" w:eastAsia="Times New Roman" w:hAnsi="Segoe UI" w:cs="Segoe UI"/>
          <w:b/>
          <w:bCs/>
          <w:color w:val="000000"/>
          <w:kern w:val="0"/>
          <w:sz w:val="24"/>
          <w:szCs w:val="24"/>
          <w14:ligatures w14:val="none"/>
        </w:rPr>
      </w:pPr>
      <w:r w:rsidRPr="0010728C">
        <w:rPr>
          <w:rFonts w:ascii="Segoe UI" w:eastAsia="Times New Roman" w:hAnsi="Segoe UI" w:cs="Segoe UI"/>
          <w:b/>
          <w:bCs/>
          <w:color w:val="000000"/>
          <w:kern w:val="0"/>
          <w:sz w:val="24"/>
          <w:szCs w:val="24"/>
          <w:bdr w:val="none" w:sz="0" w:space="0" w:color="auto" w:frame="1"/>
          <w:shd w:val="clear" w:color="auto" w:fill="FFFFFF"/>
          <w14:ligatures w14:val="none"/>
        </w:rPr>
        <w:t>Refuge Crisis: Welcoming, Excluding, and Creating Refugees in the 19</w:t>
      </w:r>
      <w:r w:rsidRPr="0010728C">
        <w:rPr>
          <w:rFonts w:ascii="Segoe UI" w:eastAsia="Times New Roman" w:hAnsi="Segoe UI" w:cs="Segoe UI"/>
          <w:b/>
          <w:bCs/>
          <w:color w:val="000000"/>
          <w:kern w:val="0"/>
          <w:sz w:val="24"/>
          <w:szCs w:val="24"/>
          <w:vertAlign w:val="superscript"/>
          <w14:ligatures w14:val="none"/>
        </w:rPr>
        <w:t>th</w:t>
      </w:r>
      <w:r w:rsidRPr="0010728C">
        <w:rPr>
          <w:rFonts w:ascii="Segoe UI" w:eastAsia="Times New Roman" w:hAnsi="Segoe UI" w:cs="Segoe UI"/>
          <w:b/>
          <w:bCs/>
          <w:color w:val="000000"/>
          <w:kern w:val="0"/>
          <w:sz w:val="24"/>
          <w:szCs w:val="24"/>
          <w:bdr w:val="none" w:sz="0" w:space="0" w:color="auto" w:frame="1"/>
          <w:shd w:val="clear" w:color="auto" w:fill="FFFFFF"/>
          <w14:ligatures w14:val="none"/>
        </w:rPr>
        <w:t> and 20</w:t>
      </w:r>
      <w:r w:rsidRPr="0010728C">
        <w:rPr>
          <w:rFonts w:ascii="Segoe UI" w:eastAsia="Times New Roman" w:hAnsi="Segoe UI" w:cs="Segoe UI"/>
          <w:b/>
          <w:bCs/>
          <w:color w:val="000000"/>
          <w:kern w:val="0"/>
          <w:sz w:val="24"/>
          <w:szCs w:val="24"/>
          <w:vertAlign w:val="superscript"/>
          <w14:ligatures w14:val="none"/>
        </w:rPr>
        <w:t>th</w:t>
      </w:r>
      <w:r w:rsidRPr="0010728C">
        <w:rPr>
          <w:rFonts w:ascii="Segoe UI" w:eastAsia="Times New Roman" w:hAnsi="Segoe UI" w:cs="Segoe UI"/>
          <w:b/>
          <w:bCs/>
          <w:color w:val="000000"/>
          <w:kern w:val="0"/>
          <w:sz w:val="24"/>
          <w:szCs w:val="24"/>
          <w:bdr w:val="none" w:sz="0" w:space="0" w:color="auto" w:frame="1"/>
          <w:shd w:val="clear" w:color="auto" w:fill="FFFFFF"/>
          <w14:ligatures w14:val="none"/>
        </w:rPr>
        <w:t> Century</w:t>
      </w:r>
      <w:r w:rsidRPr="0010728C">
        <w:rPr>
          <w:rFonts w:ascii="Segoe UI" w:eastAsia="Times New Roman" w:hAnsi="Segoe UI" w:cs="Segoe UI"/>
          <w:b/>
          <w:bCs/>
          <w:color w:val="000000"/>
          <w:kern w:val="0"/>
          <w:sz w:val="24"/>
          <w:szCs w:val="24"/>
          <w:bdr w:val="none" w:sz="0" w:space="0" w:color="auto" w:frame="1"/>
          <w:shd w:val="clear" w:color="auto" w:fill="FFFFFF"/>
          <w14:ligatures w14:val="none"/>
        </w:rPr>
        <w:t xml:space="preserve"> </w:t>
      </w:r>
      <w:r w:rsidRPr="0010728C">
        <w:rPr>
          <w:rFonts w:ascii="Segoe UI" w:eastAsia="Times New Roman" w:hAnsi="Segoe UI" w:cs="Segoe UI"/>
          <w:b/>
          <w:bCs/>
          <w:color w:val="000000"/>
          <w:kern w:val="0"/>
          <w:sz w:val="24"/>
          <w:szCs w:val="24"/>
          <w:bdr w:val="none" w:sz="0" w:space="0" w:color="auto" w:frame="1"/>
          <w:shd w:val="clear" w:color="auto" w:fill="FFFFFF"/>
          <w14:ligatures w14:val="none"/>
        </w:rPr>
        <w:t>United States</w:t>
      </w:r>
      <w:r w:rsidRPr="0010728C">
        <w:rPr>
          <w:rFonts w:ascii="Segoe UI" w:eastAsia="Times New Roman" w:hAnsi="Segoe UI" w:cs="Segoe UI"/>
          <w:b/>
          <w:bCs/>
          <w:color w:val="000000"/>
          <w:kern w:val="0"/>
          <w:sz w:val="24"/>
          <w:szCs w:val="24"/>
          <w:bdr w:val="none" w:sz="0" w:space="0" w:color="auto" w:frame="1"/>
          <w14:ligatures w14:val="none"/>
        </w:rPr>
        <w:t>”</w:t>
      </w:r>
    </w:p>
    <w:p w14:paraId="03584520" w14:textId="066713E9" w:rsidR="0010728C" w:rsidRPr="0010728C" w:rsidRDefault="0010728C" w:rsidP="0010728C">
      <w:pPr>
        <w:shd w:val="clear" w:color="auto" w:fill="FFFFFF"/>
        <w:spacing w:beforeAutospacing="1" w:after="0" w:afterAutospacing="1" w:line="240" w:lineRule="auto"/>
        <w:ind w:left="720"/>
        <w:textAlignment w:val="baseline"/>
        <w:rPr>
          <w:rFonts w:ascii="Segoe UI" w:eastAsia="Times New Roman" w:hAnsi="Segoe UI" w:cs="Segoe UI"/>
          <w:color w:val="000000"/>
          <w:kern w:val="0"/>
          <w:sz w:val="23"/>
          <w:szCs w:val="23"/>
          <w14:ligatures w14:val="none"/>
        </w:rPr>
      </w:pPr>
      <w:r w:rsidRPr="0010728C">
        <w:rPr>
          <w:rFonts w:ascii="Segoe UI" w:eastAsia="Times New Roman" w:hAnsi="Segoe UI" w:cs="Segoe UI"/>
          <w:color w:val="000000"/>
          <w:kern w:val="0"/>
          <w:sz w:val="23"/>
          <w:szCs w:val="23"/>
          <w:bdr w:val="none" w:sz="0" w:space="0" w:color="auto" w:frame="1"/>
          <w14:ligatures w14:val="none"/>
        </w:rPr>
        <w:t>Assistant Professor Evan Taparata, PhD, History. </w:t>
      </w:r>
      <w:r w:rsidRPr="0010728C">
        <w:rPr>
          <w:rFonts w:ascii="Segoe UI" w:eastAsia="Times New Roman" w:hAnsi="Segoe UI" w:cs="Segoe UI"/>
          <w:color w:val="000000"/>
          <w:kern w:val="0"/>
          <w:sz w:val="23"/>
          <w:szCs w:val="23"/>
          <w14:ligatures w14:val="none"/>
        </w:rPr>
        <w:t>Evan Taparata is an assistant professor in the History Department at the University of Colorado, Colorado Springs. His research and teaching focus on migration, empire, and law in the 19</w:t>
      </w:r>
      <w:r w:rsidRPr="0010728C">
        <w:rPr>
          <w:rFonts w:ascii="Segoe UI" w:eastAsia="Times New Roman" w:hAnsi="Segoe UI" w:cs="Segoe UI"/>
          <w:color w:val="000000"/>
          <w:kern w:val="0"/>
          <w:sz w:val="23"/>
          <w:szCs w:val="23"/>
          <w:vertAlign w:val="superscript"/>
          <w14:ligatures w14:val="none"/>
        </w:rPr>
        <w:t>th</w:t>
      </w:r>
      <w:r w:rsidRPr="0010728C">
        <w:rPr>
          <w:rFonts w:ascii="Segoe UI" w:eastAsia="Times New Roman" w:hAnsi="Segoe UI" w:cs="Segoe UI"/>
          <w:color w:val="000000"/>
          <w:kern w:val="0"/>
          <w:sz w:val="23"/>
          <w:szCs w:val="23"/>
          <w14:ligatures w14:val="none"/>
        </w:rPr>
        <w:t> and 20</w:t>
      </w:r>
      <w:r w:rsidRPr="0010728C">
        <w:rPr>
          <w:rFonts w:ascii="Segoe UI" w:eastAsia="Times New Roman" w:hAnsi="Segoe UI" w:cs="Segoe UI"/>
          <w:color w:val="000000"/>
          <w:kern w:val="0"/>
          <w:sz w:val="23"/>
          <w:szCs w:val="23"/>
          <w:vertAlign w:val="superscript"/>
          <w14:ligatures w14:val="none"/>
        </w:rPr>
        <w:t>th</w:t>
      </w:r>
      <w:r w:rsidRPr="0010728C">
        <w:rPr>
          <w:rFonts w:ascii="Segoe UI" w:eastAsia="Times New Roman" w:hAnsi="Segoe UI" w:cs="Segoe UI"/>
          <w:color w:val="000000"/>
          <w:kern w:val="0"/>
          <w:sz w:val="23"/>
          <w:szCs w:val="23"/>
          <w14:ligatures w14:val="none"/>
        </w:rPr>
        <w:t> century United States. He is currently exploring these themes in his first book project, tentatively titled </w:t>
      </w:r>
      <w:r w:rsidRPr="0010728C">
        <w:rPr>
          <w:rFonts w:ascii="Segoe UI" w:eastAsia="Times New Roman" w:hAnsi="Segoe UI" w:cs="Segoe UI"/>
          <w:i/>
          <w:iCs/>
          <w:color w:val="000000"/>
          <w:kern w:val="0"/>
          <w:sz w:val="23"/>
          <w:szCs w:val="23"/>
          <w14:ligatures w14:val="none"/>
        </w:rPr>
        <w:t>Refuge Crisis: The Making of the United States Refugee Regime</w:t>
      </w:r>
      <w:r w:rsidRPr="0010728C">
        <w:rPr>
          <w:rFonts w:ascii="Segoe UI" w:eastAsia="Times New Roman" w:hAnsi="Segoe UI" w:cs="Segoe UI"/>
          <w:color w:val="000000"/>
          <w:kern w:val="0"/>
          <w:sz w:val="23"/>
          <w:szCs w:val="23"/>
          <w14:ligatures w14:val="none"/>
        </w:rPr>
        <w:t>,</w:t>
      </w:r>
      <w:r w:rsidRPr="0010728C">
        <w:rPr>
          <w:rFonts w:ascii="Segoe UI" w:eastAsia="Times New Roman" w:hAnsi="Segoe UI" w:cs="Segoe UI"/>
          <w:i/>
          <w:iCs/>
          <w:color w:val="000000"/>
          <w:kern w:val="0"/>
          <w:sz w:val="23"/>
          <w:szCs w:val="23"/>
          <w14:ligatures w14:val="none"/>
        </w:rPr>
        <w:t> </w:t>
      </w:r>
      <w:r w:rsidRPr="0010728C">
        <w:rPr>
          <w:rFonts w:ascii="Segoe UI" w:eastAsia="Times New Roman" w:hAnsi="Segoe UI" w:cs="Segoe UI"/>
          <w:color w:val="000000"/>
          <w:kern w:val="0"/>
          <w:sz w:val="23"/>
          <w:szCs w:val="23"/>
          <w14:ligatures w14:val="none"/>
        </w:rPr>
        <w:t>which examines how settler colonialism, slavery, and exclusionary immigration law shaped U.S. refugee policies in the 19</w:t>
      </w:r>
      <w:r w:rsidRPr="0010728C">
        <w:rPr>
          <w:rFonts w:ascii="Segoe UI" w:eastAsia="Times New Roman" w:hAnsi="Segoe UI" w:cs="Segoe UI"/>
          <w:color w:val="000000"/>
          <w:kern w:val="0"/>
          <w:sz w:val="23"/>
          <w:szCs w:val="23"/>
          <w:vertAlign w:val="superscript"/>
          <w14:ligatures w14:val="none"/>
        </w:rPr>
        <w:t>th</w:t>
      </w:r>
      <w:r w:rsidRPr="0010728C">
        <w:rPr>
          <w:rFonts w:ascii="Segoe UI" w:eastAsia="Times New Roman" w:hAnsi="Segoe UI" w:cs="Segoe UI"/>
          <w:color w:val="000000"/>
          <w:kern w:val="0"/>
          <w:sz w:val="23"/>
          <w:szCs w:val="23"/>
          <w14:ligatures w14:val="none"/>
        </w:rPr>
        <w:t> and early 20</w:t>
      </w:r>
      <w:r w:rsidRPr="0010728C">
        <w:rPr>
          <w:rFonts w:ascii="Segoe UI" w:eastAsia="Times New Roman" w:hAnsi="Segoe UI" w:cs="Segoe UI"/>
          <w:color w:val="000000"/>
          <w:kern w:val="0"/>
          <w:sz w:val="23"/>
          <w:szCs w:val="23"/>
          <w:vertAlign w:val="superscript"/>
          <w14:ligatures w14:val="none"/>
        </w:rPr>
        <w:t>th</w:t>
      </w:r>
      <w:r w:rsidRPr="0010728C">
        <w:rPr>
          <w:rFonts w:ascii="Segoe UI" w:eastAsia="Times New Roman" w:hAnsi="Segoe UI" w:cs="Segoe UI"/>
          <w:color w:val="000000"/>
          <w:kern w:val="0"/>
          <w:sz w:val="23"/>
          <w:szCs w:val="23"/>
          <w14:ligatures w14:val="none"/>
        </w:rPr>
        <w:t> century U.S. Before joining the History faculty at UCCS he held postdoctoral fellowships at Harvard University’s Charles Warren Center for Studies in American History and the University of Pennsylvania’s Andrea Mitchell Center for the Study of Democracy. In addition to his research and teaching, he has participated in several collaborative public-facing projects, including the Migration Scholar Collaborative, the #ImmigrationSyllabus and the Humanities Action Lab’s “States of Incarceration” initiative, and is a coeditor of </w:t>
      </w:r>
      <w:hyperlink r:id="rId8" w:tgtFrame="_blank" w:history="1">
        <w:r w:rsidRPr="0010728C">
          <w:rPr>
            <w:rFonts w:ascii="Segoe UI" w:eastAsia="Times New Roman" w:hAnsi="Segoe UI" w:cs="Segoe UI"/>
            <w:color w:val="0000FF"/>
            <w:kern w:val="0"/>
            <w:sz w:val="23"/>
            <w:szCs w:val="23"/>
            <w:u w:val="single"/>
            <w:bdr w:val="none" w:sz="0" w:space="0" w:color="auto" w:frame="1"/>
            <w14:ligatures w14:val="none"/>
          </w:rPr>
          <w:t>AbusablePast.org</w:t>
        </w:r>
      </w:hyperlink>
      <w:r w:rsidRPr="0010728C">
        <w:rPr>
          <w:rFonts w:ascii="Segoe UI" w:eastAsia="Times New Roman" w:hAnsi="Segoe UI" w:cs="Segoe UI"/>
          <w:color w:val="000000"/>
          <w:kern w:val="0"/>
          <w:sz w:val="23"/>
          <w:szCs w:val="23"/>
          <w14:ligatures w14:val="none"/>
        </w:rPr>
        <w:t>, the online extension of the </w:t>
      </w:r>
      <w:r w:rsidRPr="0010728C">
        <w:rPr>
          <w:rFonts w:ascii="Segoe UI" w:eastAsia="Times New Roman" w:hAnsi="Segoe UI" w:cs="Segoe UI"/>
          <w:i/>
          <w:iCs/>
          <w:color w:val="000000"/>
          <w:kern w:val="0"/>
          <w:sz w:val="23"/>
          <w:szCs w:val="23"/>
          <w14:ligatures w14:val="none"/>
        </w:rPr>
        <w:t>Radical History Review</w:t>
      </w:r>
      <w:r w:rsidRPr="0010728C">
        <w:rPr>
          <w:rFonts w:ascii="Segoe UI" w:eastAsia="Times New Roman" w:hAnsi="Segoe UI" w:cs="Segoe UI"/>
          <w:color w:val="000000"/>
          <w:kern w:val="0"/>
          <w:sz w:val="23"/>
          <w:szCs w:val="23"/>
          <w14:ligatures w14:val="none"/>
        </w:rPr>
        <w:t>.</w:t>
      </w:r>
    </w:p>
    <w:p w14:paraId="7763B743" w14:textId="6C609D36" w:rsidR="0010728C" w:rsidRDefault="0010728C"/>
    <w:sectPr w:rsidR="001072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291151"/>
    <w:multiLevelType w:val="multilevel"/>
    <w:tmpl w:val="F6941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0066C8D"/>
    <w:multiLevelType w:val="multilevel"/>
    <w:tmpl w:val="5A166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84044C3"/>
    <w:multiLevelType w:val="multilevel"/>
    <w:tmpl w:val="5574D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48141861">
    <w:abstractNumId w:val="0"/>
  </w:num>
  <w:num w:numId="2" w16cid:durableId="61026345">
    <w:abstractNumId w:val="2"/>
  </w:num>
  <w:num w:numId="3" w16cid:durableId="20181456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28C"/>
    <w:rsid w:val="0010728C"/>
    <w:rsid w:val="006E4AD7"/>
    <w:rsid w:val="0077617A"/>
    <w:rsid w:val="009832B6"/>
    <w:rsid w:val="00A60CA9"/>
    <w:rsid w:val="00B131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158D0"/>
  <w15:chartTrackingRefBased/>
  <w15:docId w15:val="{B1704C08-217A-4150-8F79-126715E62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0728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664664">
      <w:bodyDiv w:val="1"/>
      <w:marLeft w:val="0"/>
      <w:marRight w:val="0"/>
      <w:marTop w:val="0"/>
      <w:marBottom w:val="0"/>
      <w:divBdr>
        <w:top w:val="none" w:sz="0" w:space="0" w:color="auto"/>
        <w:left w:val="none" w:sz="0" w:space="0" w:color="auto"/>
        <w:bottom w:val="none" w:sz="0" w:space="0" w:color="auto"/>
        <w:right w:val="none" w:sz="0" w:space="0" w:color="auto"/>
      </w:divBdr>
      <w:divsChild>
        <w:div w:id="541089299">
          <w:marLeft w:val="0"/>
          <w:marRight w:val="0"/>
          <w:marTop w:val="0"/>
          <w:marBottom w:val="0"/>
          <w:divBdr>
            <w:top w:val="none" w:sz="0" w:space="0" w:color="auto"/>
            <w:left w:val="none" w:sz="0" w:space="0" w:color="auto"/>
            <w:bottom w:val="none" w:sz="0" w:space="0" w:color="auto"/>
            <w:right w:val="none" w:sz="0" w:space="0" w:color="auto"/>
          </w:divBdr>
        </w:div>
        <w:div w:id="90393912">
          <w:marLeft w:val="0"/>
          <w:marRight w:val="0"/>
          <w:marTop w:val="0"/>
          <w:marBottom w:val="0"/>
          <w:divBdr>
            <w:top w:val="none" w:sz="0" w:space="0" w:color="auto"/>
            <w:left w:val="none" w:sz="0" w:space="0" w:color="auto"/>
            <w:bottom w:val="none" w:sz="0" w:space="0" w:color="auto"/>
            <w:right w:val="none" w:sz="0" w:space="0" w:color="auto"/>
          </w:divBdr>
        </w:div>
      </w:divsChild>
    </w:div>
    <w:div w:id="1237399155">
      <w:bodyDiv w:val="1"/>
      <w:marLeft w:val="0"/>
      <w:marRight w:val="0"/>
      <w:marTop w:val="0"/>
      <w:marBottom w:val="0"/>
      <w:divBdr>
        <w:top w:val="none" w:sz="0" w:space="0" w:color="auto"/>
        <w:left w:val="none" w:sz="0" w:space="0" w:color="auto"/>
        <w:bottom w:val="none" w:sz="0" w:space="0" w:color="auto"/>
        <w:right w:val="none" w:sz="0" w:space="0" w:color="auto"/>
      </w:divBdr>
      <w:divsChild>
        <w:div w:id="1913007639">
          <w:marLeft w:val="0"/>
          <w:marRight w:val="0"/>
          <w:marTop w:val="0"/>
          <w:marBottom w:val="0"/>
          <w:divBdr>
            <w:top w:val="none" w:sz="0" w:space="0" w:color="auto"/>
            <w:left w:val="none" w:sz="0" w:space="0" w:color="auto"/>
            <w:bottom w:val="none" w:sz="0" w:space="0" w:color="auto"/>
            <w:right w:val="none" w:sz="0" w:space="0" w:color="auto"/>
          </w:divBdr>
        </w:div>
        <w:div w:id="2053074300">
          <w:marLeft w:val="0"/>
          <w:marRight w:val="0"/>
          <w:marTop w:val="0"/>
          <w:marBottom w:val="0"/>
          <w:divBdr>
            <w:top w:val="none" w:sz="0" w:space="0" w:color="auto"/>
            <w:left w:val="none" w:sz="0" w:space="0" w:color="auto"/>
            <w:bottom w:val="none" w:sz="0" w:space="0" w:color="auto"/>
            <w:right w:val="none" w:sz="0" w:space="0" w:color="auto"/>
          </w:divBdr>
        </w:div>
      </w:divsChild>
    </w:div>
    <w:div w:id="1979647170">
      <w:bodyDiv w:val="1"/>
      <w:marLeft w:val="0"/>
      <w:marRight w:val="0"/>
      <w:marTop w:val="0"/>
      <w:marBottom w:val="0"/>
      <w:divBdr>
        <w:top w:val="none" w:sz="0" w:space="0" w:color="auto"/>
        <w:left w:val="none" w:sz="0" w:space="0" w:color="auto"/>
        <w:bottom w:val="none" w:sz="0" w:space="0" w:color="auto"/>
        <w:right w:val="none" w:sz="0" w:space="0" w:color="auto"/>
      </w:divBdr>
      <w:divsChild>
        <w:div w:id="1892838063">
          <w:marLeft w:val="0"/>
          <w:marRight w:val="0"/>
          <w:marTop w:val="0"/>
          <w:marBottom w:val="0"/>
          <w:divBdr>
            <w:top w:val="none" w:sz="0" w:space="0" w:color="auto"/>
            <w:left w:val="none" w:sz="0" w:space="0" w:color="auto"/>
            <w:bottom w:val="none" w:sz="0" w:space="0" w:color="auto"/>
            <w:right w:val="none" w:sz="0" w:space="0" w:color="auto"/>
          </w:divBdr>
        </w:div>
        <w:div w:id="3742831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adicalhistoryreview.org/abusablepast/" TargetMode="Externa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605</Words>
  <Characters>3452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Wagoner</dc:creator>
  <cp:keywords/>
  <dc:description/>
  <cp:lastModifiedBy>Justin Wagoner</cp:lastModifiedBy>
  <cp:revision>2</cp:revision>
  <dcterms:created xsi:type="dcterms:W3CDTF">2023-09-08T15:38:00Z</dcterms:created>
  <dcterms:modified xsi:type="dcterms:W3CDTF">2023-09-08T15:53:00Z</dcterms:modified>
</cp:coreProperties>
</file>